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A0" w:rsidRDefault="00B50416" w:rsidP="00B50416">
      <w:r>
        <w:br/>
      </w:r>
      <w:r>
        <w:br/>
      </w:r>
      <w:r w:rsidR="009C1FB5">
        <w:t>Alla cortese attenzione delle redazioni giornalistiche</w:t>
      </w:r>
      <w:r w:rsidR="009C1FB5">
        <w:br/>
      </w:r>
      <w:r w:rsidR="009C1FB5">
        <w:br/>
        <w:t>_Gentilissimi, _</w:t>
      </w:r>
      <w:r w:rsidR="009C1FB5">
        <w:br/>
      </w:r>
      <w:r w:rsidR="009C1FB5">
        <w:br/>
        <w:t>ieri, 25 settembre 2024, nella riunione del Consiglio di Acri</w:t>
      </w:r>
      <w:r w:rsidR="009C1FB5">
        <w:br/>
        <w:t>(Associazione di Fondazioni e Casse di Risparmio Spa), sono state</w:t>
      </w:r>
      <w:r w:rsidR="009C1FB5">
        <w:br/>
        <w:t>effettuate tre nuove nomine in sostituzione di altrettanti membri in</w:t>
      </w:r>
      <w:r w:rsidR="009C1FB5">
        <w:br/>
        <w:t xml:space="preserve">scadenza: nel </w:t>
      </w:r>
      <w:bookmarkStart w:id="0" w:name="_GoBack"/>
      <w:r w:rsidR="009C1FB5">
        <w:t xml:space="preserve">Consiglio Acri </w:t>
      </w:r>
      <w:bookmarkEnd w:id="0"/>
      <w:r w:rsidR="009C1FB5">
        <w:t xml:space="preserve">entrano Domenico </w:t>
      </w:r>
      <w:proofErr w:type="spellStart"/>
      <w:r w:rsidR="009C1FB5">
        <w:t>Credendino</w:t>
      </w:r>
      <w:proofErr w:type="spellEnd"/>
      <w:r w:rsidR="009C1FB5">
        <w:t>, presidente di</w:t>
      </w:r>
      <w:r w:rsidR="009C1FB5">
        <w:br/>
        <w:t xml:space="preserve">Fondazione </w:t>
      </w:r>
      <w:proofErr w:type="spellStart"/>
      <w:r w:rsidR="009C1FB5">
        <w:t>Carisal</w:t>
      </w:r>
      <w:proofErr w:type="spellEnd"/>
      <w:r w:rsidR="009C1FB5">
        <w:t>, indicato dalla Consulta delle Fondazioni di origine</w:t>
      </w:r>
      <w:r w:rsidR="009C1FB5">
        <w:br/>
        <w:t>bancaria del Sud, e Livio Negro, presidente di Fondazione Cassa di</w:t>
      </w:r>
      <w:r w:rsidR="009C1FB5">
        <w:br/>
        <w:t>Risparmio di Asti, espressione dell’area geografica Nord-Ovest. Nel</w:t>
      </w:r>
      <w:r w:rsidR="009C1FB5">
        <w:br/>
        <w:t xml:space="preserve">Comitato esecutivo entra Marco </w:t>
      </w:r>
      <w:proofErr w:type="spellStart"/>
      <w:r w:rsidR="009C1FB5">
        <w:t>Gilli</w:t>
      </w:r>
      <w:proofErr w:type="spellEnd"/>
      <w:r w:rsidR="009C1FB5">
        <w:t>, presidente di Fondazione Compagnia</w:t>
      </w:r>
      <w:r w:rsidR="009C1FB5">
        <w:br/>
        <w:t xml:space="preserve">di San Paolo. Si allega foto del presidente </w:t>
      </w:r>
      <w:proofErr w:type="spellStart"/>
      <w:r w:rsidR="009C1FB5">
        <w:t>Credendino</w:t>
      </w:r>
      <w:proofErr w:type="spellEnd"/>
      <w:r w:rsidR="009C1FB5">
        <w:br/>
      </w:r>
      <w:r w:rsidR="009C1FB5">
        <w:br/>
      </w:r>
      <w:hyperlink r:id="rId7" w:history="1">
        <w:r w:rsidR="009C1FB5" w:rsidRPr="009C1FB5">
          <w:rPr>
            <w:rStyle w:val="Collegamentoipertestuale"/>
          </w:rPr>
          <w:t>Scarica qui</w:t>
        </w:r>
      </w:hyperlink>
      <w:r w:rsidR="009C1FB5">
        <w:t xml:space="preserve"> </w:t>
      </w:r>
      <w:r w:rsidR="009C1FB5">
        <w:t>il comunicato stampa Acri.</w:t>
      </w:r>
      <w:r w:rsidR="009C1FB5">
        <w:br/>
      </w:r>
      <w:r w:rsidR="009C1FB5">
        <w:br/>
        <w:t>Grazie e buon lavoro</w:t>
      </w:r>
      <w:r w:rsidR="009C1FB5">
        <w:br/>
      </w:r>
      <w:r w:rsidR="009C1FB5">
        <w:br/>
        <w:t xml:space="preserve">Giovanna </w:t>
      </w:r>
      <w:proofErr w:type="spellStart"/>
      <w:r w:rsidR="009C1FB5">
        <w:t>Tafuri</w:t>
      </w:r>
      <w:proofErr w:type="spellEnd"/>
      <w:r w:rsidR="009C1FB5">
        <w:br/>
      </w:r>
      <w:r w:rsidR="009C1FB5">
        <w:br/>
        <w:t>--------------------------------</w:t>
      </w:r>
      <w:r w:rsidR="009C1FB5">
        <w:br/>
      </w:r>
      <w:r w:rsidR="009C1FB5">
        <w:br/>
        <w:t>Ufficio Stampa</w:t>
      </w:r>
      <w:r w:rsidR="009C1FB5">
        <w:br/>
      </w:r>
      <w:r w:rsidR="009C1FB5">
        <w:br/>
        <w:t>Fondazione Cassa di Risparmio Salernitana</w:t>
      </w:r>
      <w:r w:rsidR="009C1FB5">
        <w:br/>
        <w:t>Via Bastioni, 14/16 – Salerno Tel. 089/230611-34 ( dir)</w:t>
      </w:r>
      <w:r w:rsidR="009C1FB5">
        <w:br/>
      </w:r>
      <w:r w:rsidR="009C1FB5">
        <w:br/>
        <w:t xml:space="preserve">email: </w:t>
      </w:r>
      <w:hyperlink r:id="rId8" w:tgtFrame="_self" w:history="1">
        <w:r w:rsidR="009C1FB5">
          <w:rPr>
            <w:rStyle w:val="Collegamentoipertestuale"/>
          </w:rPr>
          <w:t>tafuri@fondazionecarisal.it</w:t>
        </w:r>
      </w:hyperlink>
      <w:r w:rsidR="009C1FB5">
        <w:t>;</w:t>
      </w:r>
      <w:r w:rsidR="009C1FB5">
        <w:br/>
      </w:r>
      <w:hyperlink r:id="rId9" w:tgtFrame="_self" w:history="1">
        <w:r w:rsidR="009C1FB5">
          <w:rPr>
            <w:rStyle w:val="Collegamentoipertestuale"/>
          </w:rPr>
          <w:t>areacomunicazione@fondazionecarisal.it</w:t>
        </w:r>
      </w:hyperlink>
      <w:r w:rsidR="009C1FB5">
        <w:t>;</w:t>
      </w:r>
      <w:r w:rsidR="009C1FB5">
        <w:br/>
        <w:t>sito:</w:t>
      </w:r>
      <w:hyperlink r:id="rId10" w:tgtFrame="_blank" w:history="1">
        <w:r w:rsidR="009C1FB5">
          <w:rPr>
            <w:rStyle w:val="Collegamentoipertestuale"/>
          </w:rPr>
          <w:t xml:space="preserve"> www.fondazionecarisal.it </w:t>
        </w:r>
      </w:hyperlink>
      <w:r w:rsidR="009C1FB5">
        <w:t>[2]</w:t>
      </w:r>
      <w:r>
        <w:br/>
      </w:r>
    </w:p>
    <w:sectPr w:rsidR="00F22EA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45" w:rsidRDefault="003C1245" w:rsidP="00B50416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B5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45" w:rsidRDefault="003C1245" w:rsidP="00B50416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B5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16" w:rsidRDefault="00B50416">
    <w:pPr>
      <w:pStyle w:val="Intestazione"/>
    </w:pPr>
    <w:bookmarkStart w:id="1" w:name="_Hlk185343687"/>
    <w:r>
      <w:rPr>
        <w:noProof/>
        <w:lang w:eastAsia="it-IT"/>
      </w:rPr>
      <w:drawing>
        <wp:inline distT="0" distB="0" distL="0" distR="0">
          <wp:extent cx="2105025" cy="762000"/>
          <wp:effectExtent l="0" t="0" r="9525" b="0"/>
          <wp:docPr id="1" name="Immagine 1" descr="fonda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ondaz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16"/>
    <w:rsid w:val="003C1245"/>
    <w:rsid w:val="00844638"/>
    <w:rsid w:val="009C1FB5"/>
    <w:rsid w:val="00B50416"/>
    <w:rsid w:val="00F22EA0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041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16"/>
  </w:style>
  <w:style w:type="paragraph" w:styleId="Pidipagina">
    <w:name w:val="footer"/>
    <w:basedOn w:val="Normale"/>
    <w:link w:val="Pidipagina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041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416"/>
  </w:style>
  <w:style w:type="paragraph" w:styleId="Pidipagina">
    <w:name w:val="footer"/>
    <w:basedOn w:val="Normale"/>
    <w:link w:val="PidipaginaCarattere"/>
    <w:uiPriority w:val="99"/>
    <w:unhideWhenUsed/>
    <w:rsid w:val="00B5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mail.View.mailto(%7bmailto:'tafuri%40fondazionecarisal.it',%20subject:%20''%7d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ttps://www.acri.it/comunicati_stampa/marco-gilli-entra-nel-comitato-esecutivo-acr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ndazionecaris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ebmail.View.mailto(%7bmailto:'areacomunicazione%40fondazionecarisal.it',%20subject:%20''%7d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2025-01-28T10:41:00Z</dcterms:created>
  <dcterms:modified xsi:type="dcterms:W3CDTF">2025-01-28T10:41:00Z</dcterms:modified>
</cp:coreProperties>
</file>